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Y="1606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8E5086" w14:paraId="0371EF67" w14:textId="77777777" w:rsidTr="008E5086">
        <w:trPr>
          <w:trHeight w:val="1310"/>
        </w:trPr>
        <w:tc>
          <w:tcPr>
            <w:tcW w:w="959" w:type="dxa"/>
          </w:tcPr>
          <w:p w14:paraId="6E060AD4" w14:textId="77777777" w:rsidR="008E5086" w:rsidRDefault="008E5086" w:rsidP="008E5086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78DA68F0" w14:textId="77777777" w:rsidR="008E5086" w:rsidRDefault="008E5086" w:rsidP="008E5086">
            <w:pPr>
              <w:spacing w:after="0" w:line="276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object w:dxaOrig="720" w:dyaOrig="1005" w14:anchorId="12A56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 fillcolor="window">
                  <v:imagedata r:id="rId7" o:title=""/>
                </v:shape>
                <o:OLEObject Type="Embed" ProgID="Word.Picture.8" ShapeID="_x0000_i1025" DrawAspect="Content" ObjectID="_1816514942" r:id="rId8"/>
              </w:object>
            </w:r>
          </w:p>
        </w:tc>
        <w:tc>
          <w:tcPr>
            <w:tcW w:w="5103" w:type="dxa"/>
            <w:hideMark/>
          </w:tcPr>
          <w:p w14:paraId="6DF8BE30" w14:textId="77777777" w:rsidR="008E5086" w:rsidRDefault="008E5086" w:rsidP="008E5086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7AA53324" w14:textId="77777777" w:rsidR="008E5086" w:rsidRDefault="008E5086" w:rsidP="008E508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2EA7E816" w14:textId="77777777" w:rsidR="008E5086" w:rsidRDefault="008E5086" w:rsidP="008E5086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7A7F5F24" w14:textId="77777777" w:rsidR="008E5086" w:rsidRDefault="008E5086" w:rsidP="008E5086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GRADSKO VIJEĆE</w:t>
            </w:r>
          </w:p>
        </w:tc>
      </w:tr>
    </w:tbl>
    <w:p w14:paraId="2EA52BAE" w14:textId="77777777" w:rsidR="008E5086" w:rsidRDefault="008E5086" w:rsidP="008E50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89871C" w14:textId="77777777" w:rsidR="008E5086" w:rsidRDefault="008E5086" w:rsidP="008E508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295B18" w14:textId="77777777" w:rsidR="00277A57" w:rsidRDefault="00277A57"/>
    <w:p w14:paraId="44A020C2" w14:textId="77777777" w:rsidR="008E5086" w:rsidRPr="008E5086" w:rsidRDefault="008E5086" w:rsidP="008E5086"/>
    <w:p w14:paraId="310DE6FC" w14:textId="77777777" w:rsidR="008E5086" w:rsidRDefault="008E5086" w:rsidP="008E5086">
      <w:pPr>
        <w:spacing w:after="0"/>
      </w:pPr>
    </w:p>
    <w:p w14:paraId="4E4B3A58" w14:textId="3A8F932D" w:rsidR="008E5086" w:rsidRPr="008E5086" w:rsidRDefault="008E5086" w:rsidP="008E5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086">
        <w:rPr>
          <w:rFonts w:ascii="Times New Roman" w:hAnsi="Times New Roman" w:cs="Times New Roman"/>
          <w:sz w:val="24"/>
          <w:szCs w:val="24"/>
        </w:rPr>
        <w:t>KLASA:</w:t>
      </w:r>
    </w:p>
    <w:p w14:paraId="269456E9" w14:textId="3C96F01D" w:rsidR="008E5086" w:rsidRPr="008E5086" w:rsidRDefault="008E5086" w:rsidP="008E5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086">
        <w:rPr>
          <w:rFonts w:ascii="Times New Roman" w:hAnsi="Times New Roman" w:cs="Times New Roman"/>
          <w:sz w:val="24"/>
          <w:szCs w:val="24"/>
        </w:rPr>
        <w:t>URBROJ:</w:t>
      </w:r>
    </w:p>
    <w:p w14:paraId="0F36B186" w14:textId="2E5B79AD" w:rsidR="008E5086" w:rsidRPr="008E5086" w:rsidRDefault="008E5086" w:rsidP="008E50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5086">
        <w:rPr>
          <w:rFonts w:ascii="Times New Roman" w:hAnsi="Times New Roman" w:cs="Times New Roman"/>
          <w:sz w:val="24"/>
          <w:szCs w:val="24"/>
        </w:rPr>
        <w:t xml:space="preserve">Čazma, _____ 2025. </w:t>
      </w:r>
    </w:p>
    <w:p w14:paraId="6ED3A017" w14:textId="77777777" w:rsidR="008E5086" w:rsidRDefault="008E5086" w:rsidP="008E50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13588" w14:textId="46396F19" w:rsidR="008E5086" w:rsidRDefault="008E5086" w:rsidP="008E5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7. Zakona o naseljima (NN 39/22) i članka 34. Statuta Grada Čazme (Službeni vjesnik 13/21), Gradsko vijeće Grada Čazme na __. sjednici održanoj ___ 2025. godine donijelo je </w:t>
      </w:r>
    </w:p>
    <w:p w14:paraId="198C8A52" w14:textId="77777777" w:rsidR="008E5086" w:rsidRDefault="008E5086" w:rsidP="008E50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528B37" w14:textId="4A9362A8" w:rsidR="008E5086" w:rsidRP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8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4D1AADB" w14:textId="151689B5" w:rsid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5086">
        <w:rPr>
          <w:rFonts w:ascii="Times New Roman" w:hAnsi="Times New Roman" w:cs="Times New Roman"/>
          <w:b/>
          <w:bCs/>
          <w:sz w:val="24"/>
          <w:szCs w:val="24"/>
        </w:rPr>
        <w:t>o imenovanju ulica na području grada Čazme</w:t>
      </w:r>
    </w:p>
    <w:p w14:paraId="5DFA9759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F5855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070FD" w14:textId="12DC934B" w:rsidR="008E5086" w:rsidRDefault="008E5086" w:rsidP="008E508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546DAEAC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42C6D" w14:textId="2A7AFA30" w:rsidR="008E5086" w:rsidRDefault="008E5086" w:rsidP="003F2E74">
      <w:pPr>
        <w:tabs>
          <w:tab w:val="left" w:pos="38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086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>Odlukom mijenjaju se postojeći nazivi i imenuju se nove ulice na području grada Čazme i to u naseljima Čazma, Bosiljevo, Općevac, Palančani, Sovari, Suhaja, Grabovnica, Bojana, Vučani, Gornji Draganec, Novo Selo, Vagovina i Andigola.</w:t>
      </w:r>
    </w:p>
    <w:p w14:paraId="167DBA54" w14:textId="77777777" w:rsidR="008E5086" w:rsidRDefault="008E5086" w:rsidP="008E5086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148FC1" w14:textId="77777777" w:rsidR="003F2E74" w:rsidRPr="003F2E74" w:rsidRDefault="003F2E74" w:rsidP="003F2E74">
      <w:pPr>
        <w:spacing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48DBD9D8" w14:textId="77777777" w:rsidR="003F2E74" w:rsidRPr="003F2E74" w:rsidRDefault="003F2E74" w:rsidP="003F2E74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>U  naselju Čazma, k.o. Čazma, u ulici Svetog Andrije dodaju se odvojci koji se sada nazivaju:</w:t>
      </w:r>
    </w:p>
    <w:p w14:paraId="354121B0" w14:textId="067B1710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3006/1 i 3006/2, za objekte na k.br. od 28 do 30J,</w:t>
      </w:r>
    </w:p>
    <w:p w14:paraId="1EB63E32" w14:textId="2D6BA0FF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Ulica sv.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Andrije – II. odvojak''</w:t>
      </w:r>
      <w:r w:rsidRPr="0098761E">
        <w:rPr>
          <w:rFonts w:ascii="Times New Roman" w:hAnsi="Times New Roman" w:cs="Times New Roman"/>
          <w:sz w:val="24"/>
          <w:szCs w:val="24"/>
        </w:rPr>
        <w:t xml:space="preserve">, na k.č.br. 2995/1 i 2995/2, za objekte na k.br. od 19 do 19D i 21A, </w:t>
      </w:r>
    </w:p>
    <w:p w14:paraId="507CD529" w14:textId="7B124941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2996/1 i 2996/2, za objekte na k.br. od 39A do 39C, 41, 43, 45,47, 49, 93 i 95,</w:t>
      </w:r>
    </w:p>
    <w:p w14:paraId="600A6D4B" w14:textId="1C9FA434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2849 i 2853/3, za objekte na k.br. od 57 do 57E,</w:t>
      </w:r>
    </w:p>
    <w:p w14:paraId="6520B7D6" w14:textId="5837E0DB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sv.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Andrije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3013/1, za objekte na k.br. 62A i 62B.</w:t>
      </w:r>
    </w:p>
    <w:p w14:paraId="77B461B1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C327306" w14:textId="51CE0B41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3025-DIO i 1583/1, od križanja s ulicom Trg Čazmanskog kaptola do naselja Gornji Draganec, dosadašnja ulica Novačića Milana mijenja naziv i sada se naziva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B45343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Milana Novačića''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35CD3FC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4.</w:t>
      </w:r>
    </w:p>
    <w:p w14:paraId="7DB69F1C" w14:textId="76739434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1705/2 od križanja s Milana Novačića do kraja ulice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''Vustje''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202EA95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645664DD" w14:textId="4B0985BA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Čazma, k.o. Čazma, na k.č.br. 1669 od križanja s Milana Novačića do kraja ulice (do sada sastavni dio ulice Milana Novačića) 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''Kešerovac''</w:t>
      </w:r>
      <w:r w:rsidRPr="0098761E">
        <w:rPr>
          <w:rFonts w:ascii="Times New Roman" w:hAnsi="Times New Roman" w:cs="Times New Roman"/>
          <w:sz w:val="24"/>
          <w:szCs w:val="24"/>
        </w:rPr>
        <w:t>, za objekte na k.br. od 88A do 88D.</w:t>
      </w:r>
    </w:p>
    <w:p w14:paraId="6168532A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6.</w:t>
      </w:r>
    </w:p>
    <w:p w14:paraId="202D4962" w14:textId="3186AA21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Čazma, k.o. Čazma, na k.č.br. 1541/1 od križanja s Milana Novačića do kraja ulice (do sada sastavni dio ulice Milana Novačića)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''Bedenik''</w:t>
      </w:r>
      <w:r w:rsidRPr="0098761E">
        <w:rPr>
          <w:rFonts w:ascii="Times New Roman" w:hAnsi="Times New Roman" w:cs="Times New Roman"/>
          <w:sz w:val="24"/>
          <w:szCs w:val="24"/>
        </w:rPr>
        <w:t>, za objekte na k.br. od 141A do 141C</w:t>
      </w:r>
    </w:p>
    <w:p w14:paraId="0464E9BB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7.</w:t>
      </w:r>
    </w:p>
    <w:p w14:paraId="2E675618" w14:textId="01F0F8CE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709 od križanja s ulicom Bosiljevo do kraja ulice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''Lug''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4D5EA22C" w14:textId="77777777" w:rsidR="003F2E74" w:rsidRPr="0098761E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804874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8.</w:t>
      </w:r>
    </w:p>
    <w:p w14:paraId="4E685525" w14:textId="77777777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418 od križanja s ulicom Bosiljevo do kraja ulice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''Jelajgradska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13973F77" w14:textId="77777777" w:rsidR="003F2E74" w:rsidRPr="0098761E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6A7599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9.</w:t>
      </w:r>
    </w:p>
    <w:p w14:paraId="0B2E3F5C" w14:textId="7777777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Bosiljevo, k.o. Bosiljevo, na k.č.br. 17/1 od križanja s ulicom Bosiljevo do mosta na rijeci Glogovnici (do sada sastavni dio ulice Bosiljevo)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''Gumnička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0841588F" w14:textId="7777777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F18E6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10.</w:t>
      </w:r>
    </w:p>
    <w:p w14:paraId="689B1D2C" w14:textId="77777777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Bosiljevo, k.o. Bosiljevo, od križanja s ulicom Bosiljevo (do sada sastavni dio ulice </w:t>
      </w:r>
      <w:r w:rsidRPr="0098761E">
        <w:rPr>
          <w:rFonts w:ascii="Times New Roman" w:hAnsi="Times New Roman" w:cs="Times New Roman"/>
          <w:sz w:val="24"/>
          <w:szCs w:val="24"/>
        </w:rPr>
        <w:t>Bosiljevo) imenuje se ulice koje se od sada nazivaju:</w:t>
      </w:r>
    </w:p>
    <w:p w14:paraId="21BB1739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brdo''</w:t>
      </w:r>
      <w:r w:rsidRPr="0098761E">
        <w:rPr>
          <w:rFonts w:ascii="Times New Roman" w:hAnsi="Times New Roman" w:cs="Times New Roman"/>
          <w:sz w:val="24"/>
          <w:szCs w:val="24"/>
        </w:rPr>
        <w:t>, na k.č.br. 712,</w:t>
      </w:r>
    </w:p>
    <w:p w14:paraId="2176B150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321 i 329,</w:t>
      </w:r>
    </w:p>
    <w:p w14:paraId="617D081A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350,</w:t>
      </w:r>
    </w:p>
    <w:p w14:paraId="14ACB693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523, 492 i 537,</w:t>
      </w:r>
    </w:p>
    <w:p w14:paraId="40E4D2CF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388/2 i 389,</w:t>
      </w:r>
    </w:p>
    <w:p w14:paraId="25782BE3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462,</w:t>
      </w:r>
    </w:p>
    <w:p w14:paraId="0E387165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''Bosiljevo brdo – VI.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557, 567, 571 i 593,</w:t>
      </w:r>
    </w:p>
    <w:p w14:paraId="34C44093" w14:textId="77777777" w:rsidR="003F2E74" w:rsidRPr="0098761E" w:rsidRDefault="003F2E74" w:rsidP="003F2E74">
      <w:pPr>
        <w:pStyle w:val="Odlomakpopisa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2DF93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11.</w:t>
      </w:r>
    </w:p>
    <w:p w14:paraId="2210CDE3" w14:textId="3E3D9699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Općevac, k.o. Dapci, na k.č.br. 2058 i 2007 od križanja s ulicom Općevac do kraja ulice (do sada sastavni dio ulice Općevac)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''Matatinka''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9B739B4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12.</w:t>
      </w:r>
    </w:p>
    <w:p w14:paraId="44C94C61" w14:textId="54732B4C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Palančani, k.o. Dapci, na k.č.br. 1875, 1639, 1737, 1788 i 1808, od križanja s ulicom Palančani (do sada sastavni dio ulice Palančani)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''Buturiš''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983FFE6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13.</w:t>
      </w:r>
    </w:p>
    <w:p w14:paraId="22BC2474" w14:textId="0AFD2D41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U  naselju Sovari, k.o. Dapci, na k.č.br. 871 i 1285/</w:t>
      </w:r>
      <w:r w:rsidRPr="0098761E">
        <w:rPr>
          <w:rFonts w:ascii="Times New Roman" w:hAnsi="Times New Roman" w:cs="Times New Roman"/>
          <w:sz w:val="24"/>
          <w:szCs w:val="24"/>
        </w:rPr>
        <w:t xml:space="preserve">5, od križanja s ulicom Sovari do kraja ulice (do sada sastavni dio ulice Sovari)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''Sovar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sko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brdo''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26CF2918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14.</w:t>
      </w:r>
    </w:p>
    <w:p w14:paraId="5F2AFAB1" w14:textId="78989D41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Suhaja, k.o. Pobjenik, na k.č.br. 1694, od križanja s ulicom Suhaja do kraja ulice (do sada sastavni dio ulice Suhaja) imenuje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''Suhajica''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0EE04A6B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15.</w:t>
      </w:r>
    </w:p>
    <w:p w14:paraId="36DA83B7" w14:textId="11D5B656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Suhaja, k.o. Pobjenik, na k.č.br. 1690, (do sada sastavni dio ulice Suhaja)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''Vinogradarska''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77FBD7FF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16.</w:t>
      </w:r>
    </w:p>
    <w:p w14:paraId="21A17E19" w14:textId="1975E69E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U  naselju Grabovnica, k.o. Bojana, na k.č.br. 2175/1, 2172/1, 1350/5, 2204/1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2E74">
        <w:rPr>
          <w:rFonts w:ascii="Times New Roman" w:hAnsi="Times New Roman" w:cs="Times New Roman"/>
          <w:sz w:val="24"/>
          <w:szCs w:val="24"/>
        </w:rPr>
        <w:t xml:space="preserve">1392/4 i 2174, od križanja s ulicom Ante Starčevića, do sada ulica Grabovnica, mijenja se </w:t>
      </w:r>
      <w:r w:rsidRPr="0098761E">
        <w:rPr>
          <w:rFonts w:ascii="Times New Roman" w:hAnsi="Times New Roman" w:cs="Times New Roman"/>
          <w:sz w:val="24"/>
          <w:szCs w:val="24"/>
        </w:rPr>
        <w:t xml:space="preserve">u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Ulica sv.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Vid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4B6F3FAD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17.</w:t>
      </w:r>
    </w:p>
    <w:p w14:paraId="05EAAB57" w14:textId="77777777" w:rsidR="003F2E74" w:rsidRPr="0098761E" w:rsidRDefault="003F2E74" w:rsidP="003F2E74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 xml:space="preserve">U  </w:t>
      </w:r>
      <w:r w:rsidRPr="0098761E">
        <w:rPr>
          <w:rFonts w:ascii="Times New Roman" w:eastAsia="Times New Roman" w:hAnsi="Times New Roman" w:cs="Times New Roman"/>
          <w:sz w:val="24"/>
          <w:szCs w:val="24"/>
        </w:rPr>
        <w:t>naselju Vučani, k.o. Bojana, u ulici Vučani, dodaju se odvojci koji se sada nazivaju:</w:t>
      </w:r>
    </w:p>
    <w:p w14:paraId="16BBD3C4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2201, za objekte na k.br. od 19 do 21,</w:t>
      </w:r>
    </w:p>
    <w:p w14:paraId="3EB7D1A8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II. odvojak''</w:t>
      </w:r>
      <w:r w:rsidRPr="0098761E">
        <w:rPr>
          <w:rFonts w:ascii="Times New Roman" w:hAnsi="Times New Roman" w:cs="Times New Roman"/>
          <w:sz w:val="24"/>
          <w:szCs w:val="24"/>
        </w:rPr>
        <w:t xml:space="preserve">, na k.č.br. 1851/3, za objekte na k.br. 26 i 27, </w:t>
      </w:r>
    </w:p>
    <w:p w14:paraId="2CF2F080" w14:textId="77777777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''Vučani – III.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2199, za objekte na k.br. 31, 33 do 36 i od 38 do 42,</w:t>
      </w:r>
    </w:p>
    <w:p w14:paraId="7F012980" w14:textId="61962B61" w:rsidR="003F2E74" w:rsidRPr="0098761E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 Vučani – IV. odvojak''</w:t>
      </w:r>
      <w:r w:rsidRPr="0098761E">
        <w:rPr>
          <w:rFonts w:ascii="Times New Roman" w:hAnsi="Times New Roman" w:cs="Times New Roman"/>
          <w:sz w:val="24"/>
          <w:szCs w:val="24"/>
        </w:rPr>
        <w:t>, na k.č.br. 2188, za objekte na k.br. od 50, 52 i 54 do 58,</w:t>
      </w:r>
    </w:p>
    <w:p w14:paraId="6AA20CE2" w14:textId="77777777" w:rsidR="003F2E74" w:rsidRPr="003F2E74" w:rsidRDefault="003F2E74" w:rsidP="003F2E74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b/>
          <w:bCs/>
          <w:sz w:val="24"/>
          <w:szCs w:val="24"/>
        </w:rPr>
        <w:t>'' Vučani – V. odvojak''</w:t>
      </w:r>
      <w:r w:rsidRPr="0098761E">
        <w:rPr>
          <w:rFonts w:ascii="Times New Roman" w:hAnsi="Times New Roman" w:cs="Times New Roman"/>
          <w:sz w:val="24"/>
          <w:szCs w:val="24"/>
        </w:rPr>
        <w:t>, na k.</w:t>
      </w:r>
      <w:r w:rsidRPr="003F2E74">
        <w:rPr>
          <w:rFonts w:ascii="Times New Roman" w:hAnsi="Times New Roman" w:cs="Times New Roman"/>
          <w:sz w:val="24"/>
          <w:szCs w:val="24"/>
        </w:rPr>
        <w:t>č.br. 2186, za objekte na k.br. 60, 62 i 65 do 69.</w:t>
      </w:r>
    </w:p>
    <w:p w14:paraId="65D51DD4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18.</w:t>
      </w:r>
    </w:p>
    <w:p w14:paraId="0BF7BBAB" w14:textId="0D05F47A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Novo Selo, k.o. Miklouš, na k.č.br. </w:t>
      </w:r>
      <w:r w:rsidRPr="0098761E">
        <w:rPr>
          <w:rFonts w:ascii="Times New Roman" w:hAnsi="Times New Roman" w:cs="Times New Roman"/>
          <w:sz w:val="24"/>
          <w:szCs w:val="24"/>
        </w:rPr>
        <w:t xml:space="preserve">1533/1, od granice naselja Novo Selo (k.br. 79 do 98), dosadašnja ulica Gornji Miklouš mijenja se u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''Novo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selska ulica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39E74213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19.</w:t>
      </w:r>
    </w:p>
    <w:p w14:paraId="31CCE6C5" w14:textId="7CA64785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Bojana, k.o. Bojana, na k.č.br. 2125-DIO, 2132, 2133, od križanja s ulicom Bojana prema crkvi (do sada sastavni dio ulice Bojana)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''Bojana</w:t>
      </w:r>
      <w:r w:rsidR="00CB19FA" w:rsidRPr="0098761E">
        <w:rPr>
          <w:rFonts w:ascii="Times New Roman" w:hAnsi="Times New Roman" w:cs="Times New Roman"/>
          <w:b/>
          <w:bCs/>
          <w:sz w:val="24"/>
          <w:szCs w:val="24"/>
        </w:rPr>
        <w:t>-B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1CBDDF52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20.</w:t>
      </w:r>
    </w:p>
    <w:p w14:paraId="4C1BF816" w14:textId="5CB239CF" w:rsidR="003F2E74" w:rsidRPr="0098761E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Gornji Draganec, k.o. Draganec, na k.č.br. 1554, od križanja s ulicom Gornji Draganec do granice naselja Donji Draganec (do sada sastavni dio ulice Gornji Draganec)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''Vinogradska ulica''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8093882" w14:textId="77777777" w:rsidR="003F2E74" w:rsidRPr="0098761E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21.</w:t>
      </w:r>
    </w:p>
    <w:p w14:paraId="0D1FFBE1" w14:textId="1D44BA05" w:rsid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98761E">
        <w:rPr>
          <w:rFonts w:ascii="Times New Roman" w:hAnsi="Times New Roman" w:cs="Times New Roman"/>
          <w:sz w:val="24"/>
          <w:szCs w:val="24"/>
        </w:rPr>
        <w:t xml:space="preserve">U  naselju Vagovina, k.o. Vagovina, na k.č.br. 723/2, 724/4, 1469 i 1445/1-DIO, od križanja s ulicom Vagovina do granice naselja (do sada sastavni dio ulice Vagovina) imenuje se ulica 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''Stara Vagovina''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60AEAEB5" w14:textId="77777777" w:rsid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9EA24" w14:textId="7777777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E9A5E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Članak 22.</w:t>
      </w:r>
    </w:p>
    <w:p w14:paraId="7EBC10D6" w14:textId="2D5FC1B4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U  naselju Andigola, k.o. Miklouš, na k.č.br. 1857/1, 1857/2 i 1857/3, imenuje se ulica 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''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Kopčić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761E" w:rsidRPr="0098761E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98761E">
        <w:rPr>
          <w:rFonts w:ascii="Times New Roman" w:hAnsi="Times New Roman" w:cs="Times New Roman"/>
          <w:b/>
          <w:bCs/>
          <w:sz w:val="24"/>
          <w:szCs w:val="24"/>
        </w:rPr>
        <w:t>rdo''</w:t>
      </w:r>
      <w:r w:rsidRPr="0098761E">
        <w:rPr>
          <w:rFonts w:ascii="Times New Roman" w:hAnsi="Times New Roman" w:cs="Times New Roman"/>
          <w:sz w:val="24"/>
          <w:szCs w:val="24"/>
        </w:rPr>
        <w:t>.</w:t>
      </w:r>
    </w:p>
    <w:p w14:paraId="0FDED715" w14:textId="77777777" w:rsidR="003F2E74" w:rsidRPr="003F2E74" w:rsidRDefault="003F2E74" w:rsidP="003F2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23.</w:t>
      </w:r>
    </w:p>
    <w:p w14:paraId="3055637A" w14:textId="3B7F2776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Državna Geodetska uprava, Područni ured za katastar Bjelovar, </w:t>
      </w:r>
      <w:r>
        <w:rPr>
          <w:rFonts w:ascii="Times New Roman" w:hAnsi="Times New Roman" w:cs="Times New Roman"/>
          <w:sz w:val="24"/>
          <w:szCs w:val="24"/>
        </w:rPr>
        <w:t xml:space="preserve">Ispostava Čazma </w:t>
      </w:r>
      <w:r w:rsidRPr="003F2E74">
        <w:rPr>
          <w:rFonts w:ascii="Times New Roman" w:hAnsi="Times New Roman" w:cs="Times New Roman"/>
          <w:sz w:val="24"/>
          <w:szCs w:val="24"/>
        </w:rPr>
        <w:t>izvršiti će u svojoj evidenciji upis naziva ulica iz članka 2. do 22. ove Odluke.</w:t>
      </w:r>
    </w:p>
    <w:p w14:paraId="56D61BDB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24.</w:t>
      </w:r>
    </w:p>
    <w:p w14:paraId="28FF7721" w14:textId="18199D75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Ploča s nazivom ulice postaviti će se sukladno Pravilniku o načinu označavanja imena naselja, ulica i trgova te načinu obilježavanja zgrada kućnim brojevima (NN 117/22).</w:t>
      </w:r>
    </w:p>
    <w:p w14:paraId="6B8A08C6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25.</w:t>
      </w:r>
    </w:p>
    <w:p w14:paraId="1B912E7D" w14:textId="35D9FD8B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Troškove za provođenje ove odluke osobama koje imaju prebivalište ili boravište odnosno sjedište na području na koje se odnose izmjene, osigurati će se u proračunu Grada Čazme.</w:t>
      </w:r>
    </w:p>
    <w:p w14:paraId="2BB12304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26.</w:t>
      </w:r>
    </w:p>
    <w:p w14:paraId="1BA2C2D7" w14:textId="5D528F18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 xml:space="preserve">Zadužuje se Upravni odjel za komunalno gospodarstvo, </w:t>
      </w:r>
      <w:r>
        <w:rPr>
          <w:rFonts w:ascii="Times New Roman" w:hAnsi="Times New Roman" w:cs="Times New Roman"/>
          <w:sz w:val="24"/>
          <w:szCs w:val="24"/>
        </w:rPr>
        <w:t>uređenje prostora i</w:t>
      </w:r>
      <w:r w:rsidRPr="003F2E74">
        <w:rPr>
          <w:rFonts w:ascii="Times New Roman" w:hAnsi="Times New Roman" w:cs="Times New Roman"/>
          <w:sz w:val="24"/>
          <w:szCs w:val="24"/>
        </w:rPr>
        <w:t xml:space="preserve"> zaštitu okoliša Grada Čazme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E74">
        <w:rPr>
          <w:rFonts w:ascii="Times New Roman" w:hAnsi="Times New Roman" w:cs="Times New Roman"/>
          <w:sz w:val="24"/>
          <w:szCs w:val="24"/>
        </w:rPr>
        <w:t>za provođenje ove odluke</w:t>
      </w:r>
      <w:r w:rsidR="0098761E">
        <w:rPr>
          <w:rFonts w:ascii="Times New Roman" w:hAnsi="Times New Roman" w:cs="Times New Roman"/>
          <w:sz w:val="24"/>
          <w:szCs w:val="24"/>
        </w:rPr>
        <w:t>.</w:t>
      </w:r>
    </w:p>
    <w:p w14:paraId="4E1976F7" w14:textId="77777777" w:rsidR="003F2E74" w:rsidRPr="003F2E74" w:rsidRDefault="003F2E74" w:rsidP="003F2E7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27.</w:t>
      </w:r>
    </w:p>
    <w:p w14:paraId="41F5B8CC" w14:textId="445DEB5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  <w:r w:rsidRPr="003F2E74">
        <w:rPr>
          <w:rFonts w:ascii="Times New Roman" w:hAnsi="Times New Roman" w:cs="Times New Roman"/>
          <w:sz w:val="24"/>
          <w:szCs w:val="24"/>
        </w:rPr>
        <w:t>Ova odluka stupa na snagu osm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F2E74">
        <w:rPr>
          <w:rFonts w:ascii="Times New Roman" w:hAnsi="Times New Roman" w:cs="Times New Roman"/>
          <w:sz w:val="24"/>
          <w:szCs w:val="24"/>
        </w:rPr>
        <w:t>g dana od dana objave u Službenom vjesniku.</w:t>
      </w:r>
    </w:p>
    <w:p w14:paraId="67004E8D" w14:textId="77777777" w:rsidR="003F2E74" w:rsidRPr="003F2E74" w:rsidRDefault="003F2E74" w:rsidP="003F2E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25DF4" w14:textId="621A3302" w:rsidR="003F2E74" w:rsidRPr="003F2E74" w:rsidRDefault="003F2E74" w:rsidP="003F2E74">
      <w:pPr>
        <w:spacing w:line="259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2E74">
        <w:rPr>
          <w:rFonts w:ascii="Times New Roman" w:eastAsia="Times New Roman" w:hAnsi="Times New Roman" w:cs="Times New Roman"/>
          <w:sz w:val="24"/>
          <w:szCs w:val="24"/>
        </w:rPr>
        <w:tab/>
      </w:r>
      <w:r w:rsidRPr="003F2E74">
        <w:rPr>
          <w:rFonts w:ascii="Times New Roman" w:eastAsia="Times New Roman" w:hAnsi="Times New Roman" w:cs="Times New Roman"/>
          <w:sz w:val="24"/>
          <w:szCs w:val="24"/>
        </w:rPr>
        <w:tab/>
      </w:r>
      <w:r w:rsidRPr="003F2E74">
        <w:rPr>
          <w:rFonts w:ascii="Times New Roman" w:eastAsia="Times New Roman" w:hAnsi="Times New Roman" w:cs="Times New Roman"/>
          <w:sz w:val="24"/>
          <w:szCs w:val="24"/>
        </w:rPr>
        <w:tab/>
        <w:t>Predsjednik gradskog vijeća</w:t>
      </w:r>
    </w:p>
    <w:p w14:paraId="786C0C79" w14:textId="7D912346" w:rsidR="008E5086" w:rsidRPr="003F2E74" w:rsidRDefault="003F2E74" w:rsidP="003F2E74">
      <w:pPr>
        <w:tabs>
          <w:tab w:val="left" w:pos="6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Igor Grčić</w:t>
      </w:r>
    </w:p>
    <w:sectPr w:rsidR="008E5086" w:rsidRPr="003F2E7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7BA" w14:textId="77777777" w:rsidR="00AB06C0" w:rsidRDefault="00AB06C0" w:rsidP="00AB06C0">
      <w:pPr>
        <w:spacing w:after="0" w:line="240" w:lineRule="auto"/>
      </w:pPr>
      <w:r>
        <w:separator/>
      </w:r>
    </w:p>
  </w:endnote>
  <w:endnote w:type="continuationSeparator" w:id="0">
    <w:p w14:paraId="28A18D28" w14:textId="77777777" w:rsidR="00AB06C0" w:rsidRDefault="00AB06C0" w:rsidP="00AB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2AE4" w14:textId="77777777" w:rsidR="00AB06C0" w:rsidRDefault="00AB06C0" w:rsidP="00AB06C0">
      <w:pPr>
        <w:spacing w:after="0" w:line="240" w:lineRule="auto"/>
      </w:pPr>
      <w:r>
        <w:separator/>
      </w:r>
    </w:p>
  </w:footnote>
  <w:footnote w:type="continuationSeparator" w:id="0">
    <w:p w14:paraId="6AB65974" w14:textId="77777777" w:rsidR="00AB06C0" w:rsidRDefault="00AB06C0" w:rsidP="00AB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237D" w14:textId="321AFCAA" w:rsidR="00AB06C0" w:rsidRDefault="00AB06C0" w:rsidP="00AB06C0">
    <w:pPr>
      <w:pStyle w:val="Zaglavlje"/>
      <w:tabs>
        <w:tab w:val="clear" w:pos="4536"/>
        <w:tab w:val="clear" w:pos="9072"/>
        <w:tab w:val="left" w:pos="7155"/>
      </w:tabs>
    </w:pPr>
    <w:r>
      <w:tab/>
    </w: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02A63"/>
    <w:multiLevelType w:val="hybridMultilevel"/>
    <w:tmpl w:val="B4BAC5EC"/>
    <w:lvl w:ilvl="0" w:tplc="23A84D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8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86"/>
    <w:rsid w:val="000F00F1"/>
    <w:rsid w:val="00277A57"/>
    <w:rsid w:val="003F2E74"/>
    <w:rsid w:val="00453B08"/>
    <w:rsid w:val="0046364A"/>
    <w:rsid w:val="00467EDF"/>
    <w:rsid w:val="005E7FDD"/>
    <w:rsid w:val="008E5086"/>
    <w:rsid w:val="0098761E"/>
    <w:rsid w:val="00A327D3"/>
    <w:rsid w:val="00AB06C0"/>
    <w:rsid w:val="00B45343"/>
    <w:rsid w:val="00C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8960D5"/>
  <w15:chartTrackingRefBased/>
  <w15:docId w15:val="{9E553875-FC26-4BD6-920D-A3AD0124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86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E5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E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E5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E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E5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E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E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E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E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E5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E5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E5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E508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E508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E50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E50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E50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E50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E5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E5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E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E5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E5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E50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E5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E508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E508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B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06C0"/>
  </w:style>
  <w:style w:type="paragraph" w:styleId="Podnoje">
    <w:name w:val="footer"/>
    <w:basedOn w:val="Normal"/>
    <w:link w:val="PodnojeChar"/>
    <w:uiPriority w:val="99"/>
    <w:unhideWhenUsed/>
    <w:rsid w:val="00AB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0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Marina Sikora</cp:lastModifiedBy>
  <cp:revision>3</cp:revision>
  <dcterms:created xsi:type="dcterms:W3CDTF">2025-08-12T11:30:00Z</dcterms:created>
  <dcterms:modified xsi:type="dcterms:W3CDTF">2025-08-12T12:43:00Z</dcterms:modified>
</cp:coreProperties>
</file>