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A77CDD" w:rsidRPr="00510637" w14:paraId="79B4F198" w14:textId="77777777" w:rsidTr="00A56B15">
        <w:trPr>
          <w:trHeight w:val="1152"/>
        </w:trPr>
        <w:tc>
          <w:tcPr>
            <w:tcW w:w="1008" w:type="dxa"/>
          </w:tcPr>
          <w:p w14:paraId="60ED5EA2" w14:textId="77777777" w:rsidR="00A77CDD" w:rsidRPr="00510637" w:rsidRDefault="00A77CDD" w:rsidP="00A56B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D54650A" w14:textId="4DB253A5" w:rsidR="00A77CDD" w:rsidRPr="00510637" w:rsidRDefault="00A77CDD" w:rsidP="00A56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63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2697E66" wp14:editId="4D3FC917">
                  <wp:extent cx="457200" cy="581025"/>
                  <wp:effectExtent l="0" t="0" r="0" b="9525"/>
                  <wp:docPr id="467850070" name="Slika 2" descr="Slika na kojoj se prikazuje simbol, crveno, karmin crvena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850070" name="Slika 2" descr="Slika na kojoj se prikazuje simbol, crveno, karmin crvena, emblem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CDD" w:rsidRPr="00510637" w14:paraId="7238D984" w14:textId="77777777" w:rsidTr="00A56B15">
        <w:tc>
          <w:tcPr>
            <w:tcW w:w="1008" w:type="dxa"/>
          </w:tcPr>
          <w:p w14:paraId="2DA54091" w14:textId="0610C360" w:rsidR="00A77CDD" w:rsidRPr="00510637" w:rsidRDefault="00A77CDD" w:rsidP="00A56B15">
            <w:pPr>
              <w:rPr>
                <w:rFonts w:ascii="Times New Roman" w:hAnsi="Times New Roman"/>
                <w:sz w:val="24"/>
                <w:szCs w:val="24"/>
              </w:rPr>
            </w:pPr>
            <w:r w:rsidRPr="0051063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423151A" wp14:editId="231263A1">
                  <wp:extent cx="400050" cy="495300"/>
                  <wp:effectExtent l="0" t="0" r="0" b="0"/>
                  <wp:docPr id="1297667896" name="Slika 1" descr="Slika na kojoj se prikazuje crtić, piksel, ilustracija, ukrasni isječci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667896" name="Slika 1" descr="Slika na kojoj se prikazuje crtić, piksel, ilustracija, ukrasni isječci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7AAC754" w14:textId="77777777" w:rsidR="00A77CDD" w:rsidRPr="00510637" w:rsidRDefault="00A77CDD" w:rsidP="00A77C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637"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  <w:p w14:paraId="2DADB463" w14:textId="77777777" w:rsidR="00A77CDD" w:rsidRPr="00510637" w:rsidRDefault="00A77CDD" w:rsidP="00A77C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637">
              <w:rPr>
                <w:rFonts w:ascii="Times New Roman" w:hAnsi="Times New Roman"/>
                <w:b/>
                <w:sz w:val="24"/>
                <w:szCs w:val="24"/>
              </w:rPr>
              <w:t>BJELOVARSKO-BILOGORSKA ŽUPANIJA</w:t>
            </w:r>
          </w:p>
          <w:p w14:paraId="7BEE0FC1" w14:textId="77777777" w:rsidR="00A77CDD" w:rsidRPr="00510637" w:rsidRDefault="00A77CDD" w:rsidP="00A77C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637">
              <w:rPr>
                <w:rFonts w:ascii="Times New Roman" w:hAnsi="Times New Roman"/>
                <w:b/>
                <w:sz w:val="24"/>
                <w:szCs w:val="24"/>
              </w:rPr>
              <w:t>GRAD ČAZMA</w:t>
            </w:r>
          </w:p>
          <w:p w14:paraId="76DF5E7D" w14:textId="77777777" w:rsidR="00A77CDD" w:rsidRPr="00510637" w:rsidRDefault="00A77CDD" w:rsidP="00A77CD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0637">
              <w:rPr>
                <w:rFonts w:ascii="Times New Roman" w:hAnsi="Times New Roman"/>
                <w:b/>
                <w:sz w:val="24"/>
                <w:szCs w:val="24"/>
              </w:rPr>
              <w:t>GRADSKO VIJEĆE</w:t>
            </w:r>
          </w:p>
        </w:tc>
      </w:tr>
      <w:tr w:rsidR="00A77CDD" w:rsidRPr="00510637" w14:paraId="3D37E305" w14:textId="77777777" w:rsidTr="00A56B15">
        <w:tc>
          <w:tcPr>
            <w:tcW w:w="1008" w:type="dxa"/>
          </w:tcPr>
          <w:p w14:paraId="4482F375" w14:textId="77777777" w:rsidR="00A77CDD" w:rsidRPr="00510637" w:rsidRDefault="00A77CDD" w:rsidP="00A56B1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130" w:type="dxa"/>
          </w:tcPr>
          <w:p w14:paraId="6EC2AB70" w14:textId="77777777" w:rsidR="00A77CDD" w:rsidRPr="00510637" w:rsidRDefault="00A77CDD" w:rsidP="00A56B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5787F7" w14:textId="26211C08" w:rsidR="00D0708B" w:rsidRPr="00A77CDD" w:rsidRDefault="00A77CDD" w:rsidP="00D070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7CD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189B36A9" w14:textId="77777777" w:rsidR="00EC65D5" w:rsidRDefault="00EC65D5" w:rsidP="00D0708B">
      <w:pPr>
        <w:rPr>
          <w:rFonts w:ascii="Times New Roman" w:hAnsi="Times New Roman" w:cs="Times New Roman"/>
          <w:sz w:val="36"/>
          <w:szCs w:val="36"/>
        </w:rPr>
      </w:pPr>
    </w:p>
    <w:p w14:paraId="0E255E50" w14:textId="77777777" w:rsidR="00A77CDD" w:rsidRDefault="00A77CDD" w:rsidP="00D0708B">
      <w:pPr>
        <w:rPr>
          <w:rFonts w:ascii="Times New Roman" w:hAnsi="Times New Roman" w:cs="Times New Roman"/>
          <w:sz w:val="36"/>
          <w:szCs w:val="36"/>
        </w:rPr>
      </w:pPr>
    </w:p>
    <w:p w14:paraId="7312A57D" w14:textId="77777777" w:rsidR="00A77CDD" w:rsidRDefault="00A77CDD" w:rsidP="00D0708B">
      <w:pPr>
        <w:rPr>
          <w:rFonts w:ascii="Times New Roman" w:hAnsi="Times New Roman" w:cs="Times New Roman"/>
          <w:sz w:val="36"/>
          <w:szCs w:val="36"/>
        </w:rPr>
      </w:pPr>
    </w:p>
    <w:p w14:paraId="62B1227D" w14:textId="77777777" w:rsidR="00A77CDD" w:rsidRPr="00D0708B" w:rsidRDefault="00A77CDD" w:rsidP="00D0708B">
      <w:pPr>
        <w:rPr>
          <w:rFonts w:ascii="Times New Roman" w:hAnsi="Times New Roman" w:cs="Times New Roman"/>
          <w:sz w:val="24"/>
          <w:szCs w:val="24"/>
        </w:rPr>
      </w:pPr>
    </w:p>
    <w:p w14:paraId="5AD61907" w14:textId="77777777" w:rsidR="00AF2BEE" w:rsidRDefault="00AF2BEE" w:rsidP="00A77C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874D42" w14:textId="54C0B539" w:rsidR="00A77CDD" w:rsidRPr="00A77CDD" w:rsidRDefault="00A77CDD" w:rsidP="00A77C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7CDD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AF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7C8">
        <w:rPr>
          <w:rFonts w:ascii="Times New Roman" w:hAnsi="Times New Roman" w:cs="Times New Roman"/>
          <w:b/>
          <w:bCs/>
          <w:sz w:val="24"/>
          <w:szCs w:val="24"/>
        </w:rPr>
        <w:t>361-01/25-02/06</w:t>
      </w:r>
    </w:p>
    <w:p w14:paraId="05FB9F9A" w14:textId="14253BC2" w:rsidR="00A77CDD" w:rsidRPr="00A77CDD" w:rsidRDefault="00A77CDD" w:rsidP="00A77C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7CDD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6947C8">
        <w:rPr>
          <w:rFonts w:ascii="Times New Roman" w:hAnsi="Times New Roman" w:cs="Times New Roman"/>
          <w:b/>
          <w:bCs/>
          <w:sz w:val="24"/>
          <w:szCs w:val="24"/>
        </w:rPr>
        <w:t xml:space="preserve"> 2103-2-04-02/03-25-3</w:t>
      </w:r>
    </w:p>
    <w:p w14:paraId="59010FFF" w14:textId="070ABF09" w:rsidR="00A77CDD" w:rsidRPr="00A77CDD" w:rsidRDefault="00A77CDD" w:rsidP="00A77C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7CDD">
        <w:rPr>
          <w:rFonts w:ascii="Times New Roman" w:hAnsi="Times New Roman" w:cs="Times New Roman"/>
          <w:b/>
          <w:bCs/>
          <w:sz w:val="24"/>
          <w:szCs w:val="24"/>
        </w:rPr>
        <w:t xml:space="preserve">ČAZMA, </w:t>
      </w:r>
      <w:r w:rsidR="006947C8">
        <w:rPr>
          <w:rFonts w:ascii="Times New Roman" w:hAnsi="Times New Roman" w:cs="Times New Roman"/>
          <w:b/>
          <w:bCs/>
          <w:sz w:val="24"/>
          <w:szCs w:val="24"/>
        </w:rPr>
        <w:t>11.12.2025.</w:t>
      </w:r>
    </w:p>
    <w:p w14:paraId="4BA44B25" w14:textId="77777777" w:rsidR="00654B72" w:rsidRDefault="00654B72" w:rsidP="00A77C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278A1" w14:textId="0D0CBA21" w:rsidR="00A77CDD" w:rsidRPr="00D0708B" w:rsidRDefault="00D0708B" w:rsidP="00A77CDD">
      <w:pPr>
        <w:jc w:val="both"/>
        <w:rPr>
          <w:rFonts w:ascii="Times New Roman" w:hAnsi="Times New Roman" w:cs="Times New Roman"/>
          <w:sz w:val="24"/>
          <w:szCs w:val="24"/>
        </w:rPr>
      </w:pPr>
      <w:r w:rsidRPr="00D0708B">
        <w:rPr>
          <w:rFonts w:ascii="Times New Roman" w:hAnsi="Times New Roman" w:cs="Times New Roman"/>
          <w:sz w:val="24"/>
          <w:szCs w:val="24"/>
        </w:rPr>
        <w:t>Na temelju članka 131., 132. i 133. Zakona o cestama (</w:t>
      </w:r>
      <w:r w:rsidRPr="00D0708B">
        <w:rPr>
          <w:rFonts w:ascii="Times New Roman" w:hAnsi="Times New Roman" w:cs="Times New Roman"/>
          <w:sz w:val="24"/>
          <w:szCs w:val="24"/>
          <w:lang w:val="en-US"/>
        </w:rPr>
        <w:t>“Narodne novine” broj</w:t>
      </w:r>
      <w:r w:rsidRPr="00D0708B">
        <w:rPr>
          <w:rFonts w:ascii="Times New Roman" w:hAnsi="Times New Roman" w:cs="Times New Roman"/>
          <w:sz w:val="24"/>
          <w:szCs w:val="24"/>
        </w:rPr>
        <w:t xml:space="preserve"> 84/11, 22/13, 54/13, 148/13, 92/14</w:t>
      </w:r>
      <w:r w:rsidR="00A77CDD">
        <w:rPr>
          <w:rFonts w:ascii="Times New Roman" w:hAnsi="Times New Roman" w:cs="Times New Roman"/>
          <w:sz w:val="24"/>
          <w:szCs w:val="24"/>
        </w:rPr>
        <w:t xml:space="preserve">, </w:t>
      </w:r>
      <w:r w:rsidRPr="00D0708B">
        <w:rPr>
          <w:rFonts w:ascii="Times New Roman" w:hAnsi="Times New Roman" w:cs="Times New Roman"/>
          <w:sz w:val="24"/>
          <w:szCs w:val="24"/>
        </w:rPr>
        <w:t>110/19</w:t>
      </w:r>
      <w:r w:rsidR="00A77CDD">
        <w:rPr>
          <w:rFonts w:ascii="Times New Roman" w:hAnsi="Times New Roman" w:cs="Times New Roman"/>
          <w:sz w:val="24"/>
          <w:szCs w:val="24"/>
        </w:rPr>
        <w:t>, 144/21, 114/22, 04/23, 133/23</w:t>
      </w:r>
      <w:r w:rsidRPr="00D0708B">
        <w:rPr>
          <w:rFonts w:ascii="Times New Roman" w:hAnsi="Times New Roman" w:cs="Times New Roman"/>
          <w:sz w:val="24"/>
          <w:szCs w:val="24"/>
        </w:rPr>
        <w:t>), članka 35. Zakona o lokalnoj i područnoj (regionalnoj) samoupravi (</w:t>
      </w:r>
      <w:r w:rsidRPr="00D0708B">
        <w:rPr>
          <w:rFonts w:ascii="Times New Roman" w:hAnsi="Times New Roman" w:cs="Times New Roman"/>
          <w:sz w:val="24"/>
          <w:szCs w:val="24"/>
          <w:lang w:val="en-US"/>
        </w:rPr>
        <w:t>“Narodne novine” broj</w:t>
      </w:r>
      <w:r w:rsidRPr="00D0708B">
        <w:rPr>
          <w:rFonts w:ascii="Times New Roman" w:hAnsi="Times New Roman" w:cs="Times New Roman"/>
          <w:sz w:val="24"/>
          <w:szCs w:val="24"/>
        </w:rPr>
        <w:t xml:space="preserve"> 33/01, 60/01, 129/05, 109/07, 125/08, 36/09, 150/11, 144/12, 19/13</w:t>
      </w:r>
      <w:r w:rsidR="00A77CDD">
        <w:rPr>
          <w:rFonts w:ascii="Times New Roman" w:hAnsi="Times New Roman" w:cs="Times New Roman"/>
          <w:sz w:val="24"/>
          <w:szCs w:val="24"/>
        </w:rPr>
        <w:t>, 137/15, 123/17, 98/19, 144/20</w:t>
      </w:r>
      <w:r w:rsidRPr="00D0708B">
        <w:rPr>
          <w:rFonts w:ascii="Times New Roman" w:hAnsi="Times New Roman" w:cs="Times New Roman"/>
          <w:sz w:val="24"/>
          <w:szCs w:val="24"/>
        </w:rPr>
        <w:t>) i članka 34. Statuta Grada Čazme (“Službeni vjesnik Grada Čazme</w:t>
      </w:r>
      <w:r w:rsidR="00A77CDD" w:rsidRPr="00D0708B">
        <w:rPr>
          <w:rFonts w:ascii="Times New Roman" w:hAnsi="Times New Roman" w:cs="Times New Roman"/>
          <w:sz w:val="24"/>
          <w:szCs w:val="24"/>
        </w:rPr>
        <w:t>“</w:t>
      </w:r>
      <w:r w:rsidRPr="00D0708B">
        <w:rPr>
          <w:rFonts w:ascii="Times New Roman" w:hAnsi="Times New Roman" w:cs="Times New Roman"/>
          <w:sz w:val="24"/>
          <w:szCs w:val="24"/>
        </w:rPr>
        <w:t xml:space="preserve"> 13/21</w:t>
      </w:r>
      <w:r w:rsidR="00A77CDD">
        <w:rPr>
          <w:rFonts w:ascii="Times New Roman" w:hAnsi="Times New Roman" w:cs="Times New Roman"/>
          <w:sz w:val="24"/>
          <w:szCs w:val="24"/>
        </w:rPr>
        <w:t>, 39/25</w:t>
      </w:r>
      <w:r w:rsidRPr="00D0708B">
        <w:rPr>
          <w:rFonts w:ascii="Times New Roman" w:hAnsi="Times New Roman" w:cs="Times New Roman"/>
          <w:sz w:val="24"/>
          <w:szCs w:val="24"/>
        </w:rPr>
        <w:t xml:space="preserve">), Gradsko vijeće Grada Čazma na </w:t>
      </w:r>
      <w:r w:rsidR="006947C8">
        <w:rPr>
          <w:rFonts w:ascii="Times New Roman" w:hAnsi="Times New Roman" w:cs="Times New Roman"/>
          <w:sz w:val="24"/>
          <w:szCs w:val="24"/>
        </w:rPr>
        <w:t>8</w:t>
      </w:r>
      <w:r w:rsidR="00A77CDD">
        <w:rPr>
          <w:rFonts w:ascii="Times New Roman" w:hAnsi="Times New Roman" w:cs="Times New Roman"/>
          <w:sz w:val="24"/>
          <w:szCs w:val="24"/>
        </w:rPr>
        <w:t>.</w:t>
      </w:r>
      <w:r w:rsidR="00AF2BEE">
        <w:rPr>
          <w:rFonts w:ascii="Times New Roman" w:hAnsi="Times New Roman" w:cs="Times New Roman"/>
          <w:sz w:val="24"/>
          <w:szCs w:val="24"/>
        </w:rPr>
        <w:t xml:space="preserve"> </w:t>
      </w:r>
      <w:r w:rsidRPr="00D0708B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6947C8">
        <w:rPr>
          <w:rFonts w:ascii="Times New Roman" w:hAnsi="Times New Roman" w:cs="Times New Roman"/>
          <w:sz w:val="24"/>
          <w:szCs w:val="24"/>
        </w:rPr>
        <w:t>11.12.</w:t>
      </w:r>
      <w:r w:rsidR="000902B2">
        <w:rPr>
          <w:rFonts w:ascii="Times New Roman" w:hAnsi="Times New Roman" w:cs="Times New Roman"/>
          <w:sz w:val="24"/>
          <w:szCs w:val="24"/>
        </w:rPr>
        <w:t>2025.</w:t>
      </w:r>
      <w:r w:rsidRPr="00D0708B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7031D32A" w14:textId="77777777" w:rsidR="00D0708B" w:rsidRPr="00D0708B" w:rsidRDefault="00D0708B" w:rsidP="00A77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08B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427EEC2B" w14:textId="4C626BC7" w:rsidR="00D0708B" w:rsidRPr="00D0708B" w:rsidRDefault="00D0708B" w:rsidP="00A77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08B">
        <w:rPr>
          <w:rFonts w:ascii="Times New Roman" w:hAnsi="Times New Roman" w:cs="Times New Roman"/>
          <w:b/>
          <w:sz w:val="24"/>
          <w:szCs w:val="24"/>
        </w:rPr>
        <w:t>o proglašenju statusa nerazvrstane ceste, javnog dobra u općoj uporabi</w:t>
      </w:r>
    </w:p>
    <w:p w14:paraId="6DCB603D" w14:textId="52865CAC" w:rsidR="00D0708B" w:rsidRDefault="00D0708B" w:rsidP="00A77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08B">
        <w:rPr>
          <w:rFonts w:ascii="Times New Roman" w:hAnsi="Times New Roman" w:cs="Times New Roman"/>
          <w:b/>
          <w:sz w:val="24"/>
          <w:szCs w:val="24"/>
        </w:rPr>
        <w:t>za nerazvrstanu cestu</w:t>
      </w:r>
      <w:r w:rsidR="00A77CDD">
        <w:rPr>
          <w:rFonts w:ascii="Times New Roman" w:hAnsi="Times New Roman" w:cs="Times New Roman"/>
          <w:b/>
          <w:sz w:val="24"/>
          <w:szCs w:val="24"/>
        </w:rPr>
        <w:t xml:space="preserve"> Miklouš odvojak 1 vinogradi</w:t>
      </w:r>
    </w:p>
    <w:p w14:paraId="152FEEF2" w14:textId="77777777" w:rsidR="00A77CDD" w:rsidRPr="00D0708B" w:rsidRDefault="00A77CDD" w:rsidP="00A77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DCBC7" w14:textId="5687CF99" w:rsidR="00D0708B" w:rsidRPr="00A77CDD" w:rsidRDefault="00D0708B" w:rsidP="00A77C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CD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72CE66F" w14:textId="2541D945" w:rsidR="00D0708B" w:rsidRPr="00D0708B" w:rsidRDefault="006341D7" w:rsidP="00A77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708B" w:rsidRPr="00D0708B">
        <w:rPr>
          <w:rFonts w:ascii="Times New Roman" w:hAnsi="Times New Roman" w:cs="Times New Roman"/>
          <w:sz w:val="24"/>
          <w:szCs w:val="24"/>
        </w:rPr>
        <w:t xml:space="preserve">Ovom Odlukom utvrđuje se status nerazvrstane ceste – javnog dobra u općoj uporabi u neotuđivom vlasništvu Grada Čazme za nerazvrstanu cestu s nazivom </w:t>
      </w:r>
      <w:r w:rsidR="00962984">
        <w:rPr>
          <w:rFonts w:ascii="Times New Roman" w:hAnsi="Times New Roman" w:cs="Times New Roman"/>
          <w:sz w:val="24"/>
          <w:szCs w:val="24"/>
        </w:rPr>
        <w:t>-</w:t>
      </w:r>
      <w:r w:rsidR="00A77CDD">
        <w:rPr>
          <w:rFonts w:ascii="Times New Roman" w:hAnsi="Times New Roman" w:cs="Times New Roman"/>
          <w:sz w:val="24"/>
          <w:szCs w:val="24"/>
        </w:rPr>
        <w:t xml:space="preserve"> </w:t>
      </w:r>
      <w:r w:rsidR="00D0708B" w:rsidRPr="00D0708B">
        <w:rPr>
          <w:rFonts w:ascii="Times New Roman" w:hAnsi="Times New Roman" w:cs="Times New Roman"/>
          <w:sz w:val="24"/>
          <w:szCs w:val="24"/>
        </w:rPr>
        <w:t>Miklouš</w:t>
      </w:r>
      <w:r w:rsidR="00962984">
        <w:rPr>
          <w:rFonts w:ascii="Times New Roman" w:hAnsi="Times New Roman" w:cs="Times New Roman"/>
          <w:sz w:val="24"/>
          <w:szCs w:val="24"/>
        </w:rPr>
        <w:t xml:space="preserve"> </w:t>
      </w:r>
      <w:r w:rsidR="00D0708B" w:rsidRPr="00D0708B">
        <w:rPr>
          <w:rFonts w:ascii="Times New Roman" w:hAnsi="Times New Roman" w:cs="Times New Roman"/>
          <w:sz w:val="24"/>
          <w:szCs w:val="24"/>
        </w:rPr>
        <w:t>odvojak 1 vinogradi</w:t>
      </w:r>
      <w:r w:rsidR="00962984">
        <w:rPr>
          <w:rFonts w:ascii="Times New Roman" w:hAnsi="Times New Roman" w:cs="Times New Roman"/>
          <w:sz w:val="24"/>
          <w:szCs w:val="24"/>
        </w:rPr>
        <w:t xml:space="preserve"> -</w:t>
      </w:r>
      <w:r w:rsidR="00D0708B" w:rsidRPr="00D0708B">
        <w:rPr>
          <w:rFonts w:ascii="Times New Roman" w:hAnsi="Times New Roman" w:cs="Times New Roman"/>
          <w:sz w:val="24"/>
          <w:szCs w:val="24"/>
        </w:rPr>
        <w:t xml:space="preserve"> u naselju Miklouš, k.o. Miklouš.</w:t>
      </w:r>
    </w:p>
    <w:p w14:paraId="17E39790" w14:textId="6D17C786" w:rsidR="00D0708B" w:rsidRPr="00A77CDD" w:rsidRDefault="00D0708B" w:rsidP="00A77C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CD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13A1D9F" w14:textId="1511081E" w:rsidR="00D0708B" w:rsidRPr="00D0708B" w:rsidRDefault="006341D7" w:rsidP="00A77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708B" w:rsidRPr="00D0708B">
        <w:rPr>
          <w:rFonts w:ascii="Times New Roman" w:hAnsi="Times New Roman" w:cs="Times New Roman"/>
          <w:sz w:val="24"/>
          <w:szCs w:val="24"/>
        </w:rPr>
        <w:t>Nerazvrstana cesta s nazivom</w:t>
      </w:r>
      <w:r w:rsidR="00AF1149" w:rsidRPr="00D0708B">
        <w:rPr>
          <w:rFonts w:ascii="Times New Roman" w:hAnsi="Times New Roman" w:cs="Times New Roman"/>
          <w:sz w:val="24"/>
          <w:szCs w:val="24"/>
        </w:rPr>
        <w:t xml:space="preserve"> </w:t>
      </w:r>
      <w:r w:rsidR="00AF1149">
        <w:rPr>
          <w:rFonts w:ascii="Times New Roman" w:hAnsi="Times New Roman" w:cs="Times New Roman"/>
          <w:sz w:val="24"/>
          <w:szCs w:val="24"/>
        </w:rPr>
        <w:t xml:space="preserve"> - </w:t>
      </w:r>
      <w:r w:rsidR="00AF1149" w:rsidRPr="00D0708B">
        <w:rPr>
          <w:rFonts w:ascii="Times New Roman" w:hAnsi="Times New Roman" w:cs="Times New Roman"/>
          <w:sz w:val="24"/>
          <w:szCs w:val="24"/>
        </w:rPr>
        <w:t>Miklouš-odvojak 1 vinogradi</w:t>
      </w:r>
      <w:r w:rsidR="00AF1149">
        <w:rPr>
          <w:rFonts w:ascii="Times New Roman" w:hAnsi="Times New Roman" w:cs="Times New Roman"/>
          <w:sz w:val="24"/>
          <w:szCs w:val="24"/>
        </w:rPr>
        <w:t xml:space="preserve"> - </w:t>
      </w:r>
      <w:r w:rsidR="00AF1149" w:rsidRPr="00D0708B">
        <w:rPr>
          <w:rFonts w:ascii="Times New Roman" w:hAnsi="Times New Roman" w:cs="Times New Roman"/>
          <w:sz w:val="24"/>
          <w:szCs w:val="24"/>
        </w:rPr>
        <w:t xml:space="preserve"> u naselju </w:t>
      </w:r>
      <w:r w:rsidR="00AF1149">
        <w:rPr>
          <w:rFonts w:ascii="Times New Roman" w:hAnsi="Times New Roman" w:cs="Times New Roman"/>
          <w:sz w:val="24"/>
          <w:szCs w:val="24"/>
        </w:rPr>
        <w:t xml:space="preserve">Gornji Miklouš </w:t>
      </w:r>
      <w:r w:rsidR="00D0708B" w:rsidRPr="00D0708B">
        <w:rPr>
          <w:rFonts w:ascii="Times New Roman" w:hAnsi="Times New Roman" w:cs="Times New Roman"/>
          <w:sz w:val="24"/>
          <w:szCs w:val="24"/>
        </w:rPr>
        <w:t xml:space="preserve">izvedena je na cijelim ili dijelovima katastarskih čestica broj: </w:t>
      </w:r>
    </w:p>
    <w:p w14:paraId="174FA288" w14:textId="42521D36" w:rsidR="000902B2" w:rsidRPr="00D0708B" w:rsidRDefault="00D0708B" w:rsidP="00AF2BEE">
      <w:pPr>
        <w:jc w:val="both"/>
        <w:rPr>
          <w:rFonts w:ascii="Times New Roman" w:hAnsi="Times New Roman" w:cs="Times New Roman"/>
          <w:sz w:val="24"/>
          <w:szCs w:val="24"/>
        </w:rPr>
      </w:pPr>
      <w:r w:rsidRPr="00D0708B">
        <w:rPr>
          <w:rFonts w:ascii="Times New Roman" w:hAnsi="Times New Roman" w:cs="Times New Roman"/>
          <w:sz w:val="24"/>
          <w:szCs w:val="24"/>
        </w:rPr>
        <w:t xml:space="preserve">1534/1, 1534/2, 496/1, 496/2, 497, 502, 441, 444/3, 446, 447/3, 448/2, 447/2, 447/1, 453, 454 i 456/1, </w:t>
      </w:r>
      <w:r w:rsidR="00B5439F">
        <w:rPr>
          <w:rFonts w:ascii="Times New Roman" w:hAnsi="Times New Roman" w:cs="Times New Roman"/>
          <w:sz w:val="24"/>
          <w:szCs w:val="24"/>
        </w:rPr>
        <w:t xml:space="preserve">456/6 </w:t>
      </w:r>
      <w:r w:rsidRPr="00D0708B">
        <w:rPr>
          <w:rFonts w:ascii="Times New Roman" w:hAnsi="Times New Roman" w:cs="Times New Roman"/>
          <w:sz w:val="24"/>
          <w:szCs w:val="24"/>
        </w:rPr>
        <w:t>k.o. Miklouš.</w:t>
      </w:r>
    </w:p>
    <w:p w14:paraId="79AFEF39" w14:textId="0B1511A2" w:rsidR="00D0708B" w:rsidRPr="00A77CDD" w:rsidRDefault="00D0708B" w:rsidP="00A77C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CD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D795956" w14:textId="59CD16F4" w:rsidR="00D0708B" w:rsidRDefault="006341D7" w:rsidP="00A77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0708B" w:rsidRPr="00D0708B">
        <w:rPr>
          <w:rFonts w:ascii="Times New Roman" w:hAnsi="Times New Roman" w:cs="Times New Roman"/>
          <w:sz w:val="24"/>
          <w:szCs w:val="24"/>
        </w:rPr>
        <w:t>Temeljem ove Odluke provesti će se postupak upisa nerazvrstanih cesta u zemljišnu knjigu sukladno odredbama članka 131. do 133. Zakona o cestama (“Narodne novine” broj 84/11, 22/13, 54/13, 148/13, 92/14</w:t>
      </w:r>
      <w:r w:rsidR="00AF2BEE">
        <w:rPr>
          <w:rFonts w:ascii="Times New Roman" w:hAnsi="Times New Roman" w:cs="Times New Roman"/>
          <w:sz w:val="24"/>
          <w:szCs w:val="24"/>
        </w:rPr>
        <w:t xml:space="preserve">, </w:t>
      </w:r>
      <w:r w:rsidR="00D0708B" w:rsidRPr="00D0708B">
        <w:rPr>
          <w:rFonts w:ascii="Times New Roman" w:hAnsi="Times New Roman" w:cs="Times New Roman"/>
          <w:sz w:val="24"/>
          <w:szCs w:val="24"/>
        </w:rPr>
        <w:t>110/19</w:t>
      </w:r>
      <w:r w:rsidR="00B5439F">
        <w:rPr>
          <w:rFonts w:ascii="Times New Roman" w:hAnsi="Times New Roman" w:cs="Times New Roman"/>
          <w:sz w:val="24"/>
          <w:szCs w:val="24"/>
        </w:rPr>
        <w:t xml:space="preserve">, </w:t>
      </w:r>
      <w:r w:rsidR="00B5439F" w:rsidRPr="00B5439F">
        <w:rPr>
          <w:rFonts w:ascii="Times New Roman" w:hAnsi="Times New Roman" w:cs="Times New Roman"/>
          <w:sz w:val="24"/>
          <w:szCs w:val="24"/>
        </w:rPr>
        <w:t>144/21, 114/22,</w:t>
      </w:r>
      <w:r w:rsidR="00AF2BEE">
        <w:rPr>
          <w:rFonts w:ascii="Times New Roman" w:hAnsi="Times New Roman" w:cs="Times New Roman"/>
          <w:sz w:val="24"/>
          <w:szCs w:val="24"/>
        </w:rPr>
        <w:t xml:space="preserve"> </w:t>
      </w:r>
      <w:r w:rsidR="00B5439F" w:rsidRPr="00B5439F">
        <w:rPr>
          <w:rFonts w:ascii="Times New Roman" w:hAnsi="Times New Roman" w:cs="Times New Roman"/>
          <w:sz w:val="24"/>
          <w:szCs w:val="24"/>
        </w:rPr>
        <w:t>04/23 i 133/23</w:t>
      </w:r>
      <w:r w:rsidR="00D0708B" w:rsidRPr="00D0708B">
        <w:rPr>
          <w:rFonts w:ascii="Times New Roman" w:hAnsi="Times New Roman" w:cs="Times New Roman"/>
          <w:sz w:val="24"/>
          <w:szCs w:val="24"/>
        </w:rPr>
        <w:t>) neovisno o postojanju upisa prava vlasništva trećih osoba kao i njihovo evidentiranje u katastru.</w:t>
      </w:r>
    </w:p>
    <w:p w14:paraId="47DE7589" w14:textId="77777777" w:rsidR="000902B2" w:rsidRDefault="000902B2" w:rsidP="00D0708B">
      <w:pPr>
        <w:rPr>
          <w:rFonts w:ascii="Times New Roman" w:hAnsi="Times New Roman" w:cs="Times New Roman"/>
          <w:sz w:val="24"/>
          <w:szCs w:val="24"/>
        </w:rPr>
      </w:pPr>
    </w:p>
    <w:p w14:paraId="5D98E4A8" w14:textId="77777777" w:rsidR="000902B2" w:rsidRPr="00D0708B" w:rsidRDefault="000902B2" w:rsidP="00D0708B">
      <w:pPr>
        <w:rPr>
          <w:rFonts w:ascii="Times New Roman" w:hAnsi="Times New Roman" w:cs="Times New Roman"/>
          <w:sz w:val="24"/>
          <w:szCs w:val="24"/>
        </w:rPr>
      </w:pPr>
    </w:p>
    <w:p w14:paraId="3155B06F" w14:textId="63E89A96" w:rsidR="00D0708B" w:rsidRPr="00A77CDD" w:rsidRDefault="00D0708B" w:rsidP="00A77C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CDD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14:paraId="3B26A785" w14:textId="25D2B642" w:rsidR="000902B2" w:rsidRDefault="006341D7" w:rsidP="00A77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0708B" w:rsidRPr="00D0708B">
        <w:rPr>
          <w:rFonts w:ascii="Times New Roman" w:hAnsi="Times New Roman" w:cs="Times New Roman"/>
          <w:sz w:val="24"/>
          <w:szCs w:val="24"/>
        </w:rPr>
        <w:t>Zadužuje se Upravni odjel komunalno gospodarstvo,  uređenje prostora i zaštitu okoliša za provođenje potrebnih radnji kako bi se navedena cesta evidentirala i utvrdila kao nerazvrstana cesta - javno dobro u općoj uporabi u neotuđivom vlasništvu Grada Čazme bez posebnog postupka izvlaštenja i isplate naknade vlasnicima, sukladno odredbama Zakona o cestama.</w:t>
      </w:r>
    </w:p>
    <w:p w14:paraId="5FDFE887" w14:textId="6D7F54DD" w:rsidR="000902B2" w:rsidRPr="00A77CDD" w:rsidRDefault="00D0708B" w:rsidP="00A77C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CD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4EADC44B" w14:textId="2AFCE66F" w:rsidR="00D0708B" w:rsidRPr="00D0708B" w:rsidRDefault="000902B2" w:rsidP="00A77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41D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Temeljem ove Odluke izvršit će se ispravak i unos novog stanja u registru nerazvrstanih cesta, a sukladno provedenim zemljišnim i katastarskim evidencijama. </w:t>
      </w:r>
    </w:p>
    <w:p w14:paraId="7B5046F6" w14:textId="48E7A376" w:rsidR="00D0708B" w:rsidRPr="00A77CDD" w:rsidRDefault="000902B2" w:rsidP="00A77C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7CDD">
        <w:rPr>
          <w:rFonts w:ascii="Times New Roman" w:hAnsi="Times New Roman" w:cs="Times New Roman"/>
          <w:b/>
          <w:bCs/>
          <w:sz w:val="24"/>
          <w:szCs w:val="24"/>
          <w:lang w:val="en-US"/>
        </w:rPr>
        <w:t>Članak 6.</w:t>
      </w:r>
    </w:p>
    <w:p w14:paraId="3197FF3D" w14:textId="5BED5965" w:rsidR="00D0708B" w:rsidRDefault="006341D7" w:rsidP="00A77C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D0708B" w:rsidRPr="00D0708B">
        <w:rPr>
          <w:rFonts w:ascii="Times New Roman" w:hAnsi="Times New Roman" w:cs="Times New Roman"/>
          <w:sz w:val="24"/>
          <w:szCs w:val="24"/>
          <w:lang w:val="en-US"/>
        </w:rPr>
        <w:t xml:space="preserve">Ova Odluka stupa na snagu </w:t>
      </w:r>
      <w:r w:rsidR="00D0708B" w:rsidRPr="00D0708B">
        <w:rPr>
          <w:rFonts w:ascii="Times New Roman" w:hAnsi="Times New Roman" w:cs="Times New Roman"/>
          <w:sz w:val="24"/>
          <w:szCs w:val="24"/>
        </w:rPr>
        <w:t>osmog dana od dana objave u „Službenom vjesniku Grada Čazme“.</w:t>
      </w:r>
    </w:p>
    <w:p w14:paraId="0C4366E7" w14:textId="77777777" w:rsidR="006341D7" w:rsidRPr="00D0708B" w:rsidRDefault="006341D7" w:rsidP="00A77C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87B1E" w14:textId="4D1737AC" w:rsidR="00D0708B" w:rsidRDefault="00A77CDD" w:rsidP="00A77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0708B" w:rsidRPr="00D0708B">
        <w:rPr>
          <w:rFonts w:ascii="Times New Roman" w:hAnsi="Times New Roman" w:cs="Times New Roman"/>
          <w:sz w:val="24"/>
          <w:szCs w:val="24"/>
        </w:rPr>
        <w:t>P</w:t>
      </w:r>
      <w:r w:rsidR="00AF2BEE">
        <w:rPr>
          <w:rFonts w:ascii="Times New Roman" w:hAnsi="Times New Roman" w:cs="Times New Roman"/>
          <w:sz w:val="24"/>
          <w:szCs w:val="24"/>
        </w:rPr>
        <w:t>REDSJEDNIK GRADSKOG VIJEĆA</w:t>
      </w:r>
    </w:p>
    <w:p w14:paraId="516CD6BA" w14:textId="77777777" w:rsidR="00650F90" w:rsidRPr="00D0708B" w:rsidRDefault="00650F90" w:rsidP="00A77C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7ED84" w14:textId="0AD42B4A" w:rsidR="00D0708B" w:rsidRDefault="00AF2BEE" w:rsidP="00AF2B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0708B" w:rsidRPr="00D0708B">
        <w:rPr>
          <w:rFonts w:ascii="Times New Roman" w:hAnsi="Times New Roman" w:cs="Times New Roman"/>
          <w:sz w:val="24"/>
          <w:szCs w:val="24"/>
        </w:rPr>
        <w:t>Igor Grčić</w:t>
      </w:r>
    </w:p>
    <w:p w14:paraId="0D1136B5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267C90DD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663CC426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110D61AF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63E93619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525BAF67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12C45D41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60C1BFC8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5AED38ED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77439434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79AC3923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5C3E0583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3BA2B1B5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66B29F42" w14:textId="77777777" w:rsid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78DEB866" w14:textId="77777777" w:rsid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448AAB7B" w14:textId="77777777" w:rsid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p w14:paraId="0173B13D" w14:textId="77777777" w:rsidR="00104630" w:rsidRPr="00104630" w:rsidRDefault="00104630" w:rsidP="00104630">
      <w:pPr>
        <w:rPr>
          <w:rFonts w:ascii="Times New Roman" w:hAnsi="Times New Roman" w:cs="Times New Roman"/>
          <w:sz w:val="24"/>
          <w:szCs w:val="24"/>
        </w:rPr>
      </w:pPr>
    </w:p>
    <w:sectPr w:rsidR="00104630" w:rsidRPr="0010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A4D91"/>
    <w:multiLevelType w:val="hybridMultilevel"/>
    <w:tmpl w:val="B9EE67D0"/>
    <w:lvl w:ilvl="0" w:tplc="7D7EEF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33"/>
    <w:rsid w:val="000902B2"/>
    <w:rsid w:val="00100427"/>
    <w:rsid w:val="00104630"/>
    <w:rsid w:val="00117FE9"/>
    <w:rsid w:val="00255193"/>
    <w:rsid w:val="002602D6"/>
    <w:rsid w:val="003764E0"/>
    <w:rsid w:val="005376B5"/>
    <w:rsid w:val="00550555"/>
    <w:rsid w:val="005D1295"/>
    <w:rsid w:val="005D3CE1"/>
    <w:rsid w:val="005F0787"/>
    <w:rsid w:val="006341D7"/>
    <w:rsid w:val="00650F90"/>
    <w:rsid w:val="00654B72"/>
    <w:rsid w:val="006947C8"/>
    <w:rsid w:val="007B4A06"/>
    <w:rsid w:val="00962984"/>
    <w:rsid w:val="00A77CDD"/>
    <w:rsid w:val="00AF1149"/>
    <w:rsid w:val="00AF2BEE"/>
    <w:rsid w:val="00B10D33"/>
    <w:rsid w:val="00B5439F"/>
    <w:rsid w:val="00CC25D2"/>
    <w:rsid w:val="00CF06CA"/>
    <w:rsid w:val="00D0708B"/>
    <w:rsid w:val="00D956C6"/>
    <w:rsid w:val="00EC65D5"/>
    <w:rsid w:val="00F245E8"/>
    <w:rsid w:val="00FF20DA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0C8F"/>
  <w15:chartTrackingRefBased/>
  <w15:docId w15:val="{16D930A5-E8BF-4984-AC4E-5FD9FBF8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0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0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0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0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0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0D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0D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0D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0D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0D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0D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0D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0D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0D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0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0D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0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Dupor</dc:creator>
  <cp:keywords/>
  <dc:description/>
  <cp:lastModifiedBy>Marina Sikora</cp:lastModifiedBy>
  <cp:revision>2</cp:revision>
  <cp:lastPrinted>2025-12-12T13:11:00Z</cp:lastPrinted>
  <dcterms:created xsi:type="dcterms:W3CDTF">2025-12-12T13:12:00Z</dcterms:created>
  <dcterms:modified xsi:type="dcterms:W3CDTF">2025-12-12T13:12:00Z</dcterms:modified>
</cp:coreProperties>
</file>